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F1BBF4" w14:textId="2F9E6A60" w:rsidR="00C27B23" w:rsidRPr="0041405A" w:rsidRDefault="0048249A">
      <w:pPr>
        <w:pStyle w:val="Titolo"/>
        <w:pageBreakBefore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Scheda di sintesi sulla rilevazione </w:t>
      </w:r>
      <w:r w:rsidR="00F548E2">
        <w:rPr>
          <w:rFonts w:ascii="Titillium" w:hAnsi="Titillium"/>
          <w:sz w:val="20"/>
          <w:szCs w:val="20"/>
        </w:rPr>
        <w:t>del Nucleo di Valutazione dell’Unione Terralbese</w:t>
      </w:r>
    </w:p>
    <w:p w14:paraId="40C471AF" w14:textId="77777777" w:rsidR="00C27B23" w:rsidRPr="0041405A" w:rsidRDefault="00C27B23">
      <w:pPr>
        <w:pStyle w:val="Paragrafoelenco"/>
        <w:ind w:left="0" w:firstLine="0"/>
        <w:rPr>
          <w:rFonts w:ascii="Titillium" w:hAnsi="Titillium"/>
          <w:sz w:val="20"/>
          <w:szCs w:val="20"/>
        </w:rPr>
      </w:pPr>
    </w:p>
    <w:p w14:paraId="4B4A0B95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14:paraId="72AB3821" w14:textId="6D55FB9D" w:rsidR="00C27B23" w:rsidRPr="0041405A" w:rsidRDefault="00833450">
      <w:pPr>
        <w:pStyle w:val="Paragrafoelenco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2</w:t>
      </w:r>
      <w:r w:rsidR="00F548E2">
        <w:rPr>
          <w:rFonts w:ascii="Titillium" w:hAnsi="Titillium"/>
          <w:sz w:val="20"/>
          <w:szCs w:val="20"/>
        </w:rPr>
        <w:t>5</w:t>
      </w:r>
      <w:r>
        <w:rPr>
          <w:rFonts w:ascii="Titillium" w:hAnsi="Titillium"/>
          <w:sz w:val="20"/>
          <w:szCs w:val="20"/>
        </w:rPr>
        <w:t>/6/2021</w:t>
      </w:r>
    </w:p>
    <w:p w14:paraId="2D95447F" w14:textId="7AA09AA1" w:rsidR="00C27B23" w:rsidRPr="0041405A" w:rsidRDefault="00833450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  <w:r>
        <w:rPr>
          <w:rFonts w:ascii="Titillium" w:hAnsi="Titillium"/>
          <w:sz w:val="20"/>
          <w:szCs w:val="20"/>
        </w:rPr>
        <w:t xml:space="preserve">Dal </w:t>
      </w:r>
      <w:r w:rsidR="00DC17A3">
        <w:rPr>
          <w:rFonts w:ascii="Titillium" w:hAnsi="Titillium"/>
          <w:sz w:val="20"/>
          <w:szCs w:val="20"/>
        </w:rPr>
        <w:t>25</w:t>
      </w:r>
      <w:r>
        <w:rPr>
          <w:rFonts w:ascii="Titillium" w:hAnsi="Titillium"/>
          <w:sz w:val="20"/>
          <w:szCs w:val="20"/>
        </w:rPr>
        <w:t>/6/2021 al 2</w:t>
      </w:r>
      <w:r w:rsidR="00F548E2">
        <w:rPr>
          <w:rFonts w:ascii="Titillium" w:hAnsi="Titillium"/>
          <w:sz w:val="20"/>
          <w:szCs w:val="20"/>
        </w:rPr>
        <w:t>5</w:t>
      </w:r>
      <w:r>
        <w:rPr>
          <w:rFonts w:ascii="Titillium" w:hAnsi="Titillium"/>
          <w:sz w:val="20"/>
          <w:szCs w:val="20"/>
        </w:rPr>
        <w:t>/6/2021</w:t>
      </w:r>
    </w:p>
    <w:p w14:paraId="52719560" w14:textId="77777777" w:rsidR="00C27B23" w:rsidRPr="0041405A" w:rsidRDefault="00C27B23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</w:p>
    <w:p w14:paraId="590C3987" w14:textId="77777777" w:rsidR="00C27B23" w:rsidRPr="0041405A" w:rsidRDefault="0048249A">
      <w:pPr>
        <w:pStyle w:val="Paragrafoelenco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14:paraId="076B5455" w14:textId="7A0F0E06" w:rsidR="00C27B23" w:rsidRPr="0041405A" w:rsidRDefault="00833450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V</w:t>
      </w:r>
      <w:r w:rsidR="0048249A" w:rsidRPr="0041405A">
        <w:rPr>
          <w:rFonts w:ascii="Titillium" w:hAnsi="Titillium"/>
          <w:sz w:val="20"/>
          <w:szCs w:val="20"/>
        </w:rPr>
        <w:t>erifica dell’attività svolta dal Responsabile della</w:t>
      </w:r>
      <w:r w:rsidR="007A107C" w:rsidRPr="0041405A">
        <w:rPr>
          <w:rFonts w:ascii="Titillium" w:hAnsi="Titillium"/>
          <w:sz w:val="20"/>
          <w:szCs w:val="20"/>
        </w:rPr>
        <w:t xml:space="preserve"> preve</w:t>
      </w:r>
      <w:r w:rsidR="00713BFD" w:rsidRPr="0041405A">
        <w:rPr>
          <w:rFonts w:ascii="Titillium" w:hAnsi="Titillium"/>
          <w:sz w:val="20"/>
          <w:szCs w:val="20"/>
        </w:rPr>
        <w:t>nzione della corruzione e della</w:t>
      </w:r>
      <w:r w:rsidR="0048249A" w:rsidRPr="0041405A">
        <w:rPr>
          <w:rFonts w:ascii="Titillium" w:hAnsi="Titillium"/>
          <w:sz w:val="20"/>
          <w:szCs w:val="20"/>
        </w:rPr>
        <w:t xml:space="preserve"> trasparenza per riscontrare l’adempimento degli obblighi di pubblicazione;</w:t>
      </w:r>
    </w:p>
    <w:p w14:paraId="3B8EE3F2" w14:textId="61E4AAD5" w:rsidR="00C27B23" w:rsidRPr="0041405A" w:rsidRDefault="00833450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E</w:t>
      </w:r>
      <w:r w:rsidR="0048249A" w:rsidRPr="0041405A">
        <w:rPr>
          <w:rFonts w:ascii="Titillium" w:hAnsi="Titillium"/>
          <w:sz w:val="20"/>
          <w:szCs w:val="20"/>
        </w:rPr>
        <w:t>same della documentazione e delle banche dati relative ai dati oggetto di attestazione;</w:t>
      </w:r>
    </w:p>
    <w:p w14:paraId="07977D20" w14:textId="77777777" w:rsidR="00C27B23" w:rsidRPr="0041405A" w:rsidRDefault="0048249A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 xml:space="preserve">verifica </w:t>
      </w:r>
      <w:r w:rsidR="00713BFD" w:rsidRPr="0041405A">
        <w:rPr>
          <w:rFonts w:ascii="Titillium" w:hAnsi="Titillium"/>
          <w:sz w:val="20"/>
          <w:szCs w:val="20"/>
        </w:rPr>
        <w:t xml:space="preserve">diretta </w:t>
      </w:r>
      <w:r w:rsidRPr="0041405A">
        <w:rPr>
          <w:rFonts w:ascii="Titillium" w:hAnsi="Titillium"/>
          <w:sz w:val="20"/>
          <w:szCs w:val="20"/>
        </w:rPr>
        <w:t>sul sito istituzionale, anche attraverso l’utilizzo di supporti informatici</w:t>
      </w:r>
      <w:r w:rsidR="008A0378" w:rsidRPr="0041405A">
        <w:rPr>
          <w:rFonts w:ascii="Titillium" w:hAnsi="Titillium"/>
          <w:sz w:val="20"/>
          <w:szCs w:val="20"/>
        </w:rPr>
        <w:t>.</w:t>
      </w:r>
    </w:p>
    <w:p w14:paraId="59A7EBEC" w14:textId="77777777" w:rsidR="00C27B23" w:rsidRPr="0041405A" w:rsidRDefault="00C27B23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14:paraId="1A129886" w14:textId="77777777" w:rsidR="00C27B23" w:rsidRPr="0041405A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14:paraId="567213B6" w14:textId="02938006" w:rsidR="00C27B23" w:rsidRPr="00833450" w:rsidRDefault="00DC17A3">
      <w:pPr>
        <w:spacing w:line="360" w:lineRule="auto"/>
        <w:rPr>
          <w:rFonts w:ascii="Titillium" w:hAnsi="Titillium"/>
          <w:bCs/>
          <w:sz w:val="20"/>
          <w:szCs w:val="20"/>
        </w:rPr>
      </w:pPr>
      <w:r>
        <w:rPr>
          <w:rFonts w:ascii="Titillium" w:hAnsi="Titillium"/>
          <w:bCs/>
          <w:sz w:val="20"/>
          <w:szCs w:val="20"/>
        </w:rPr>
        <w:t>Nessuno in particolare</w:t>
      </w:r>
      <w:r w:rsidR="00F548E2">
        <w:rPr>
          <w:rFonts w:ascii="Titillium" w:hAnsi="Titillium"/>
          <w:bCs/>
          <w:sz w:val="20"/>
          <w:szCs w:val="20"/>
        </w:rPr>
        <w:t>, stante anche la ridotta dimensione dell’ente</w:t>
      </w:r>
    </w:p>
    <w:p w14:paraId="716B0E72" w14:textId="77777777" w:rsidR="008A0378" w:rsidRPr="0041405A" w:rsidRDefault="008A0378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14:paraId="331629BF" w14:textId="6955B039" w:rsidR="00C27B23" w:rsidRDefault="0048249A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Eventuale documentazione da allegare</w:t>
      </w:r>
    </w:p>
    <w:p w14:paraId="17565E4A" w14:textId="6759536D" w:rsidR="00DC17A3" w:rsidRPr="00DC17A3" w:rsidRDefault="00DC17A3">
      <w:pPr>
        <w:spacing w:line="360" w:lineRule="auto"/>
        <w:rPr>
          <w:rFonts w:ascii="Titillium" w:hAnsi="Titillium"/>
          <w:bCs/>
          <w:iCs/>
          <w:sz w:val="20"/>
          <w:szCs w:val="20"/>
        </w:rPr>
      </w:pPr>
      <w:r w:rsidRPr="00DC17A3">
        <w:rPr>
          <w:rFonts w:ascii="Titillium" w:hAnsi="Titillium"/>
          <w:bCs/>
          <w:iCs/>
          <w:sz w:val="20"/>
          <w:szCs w:val="20"/>
        </w:rPr>
        <w:t xml:space="preserve">Dott. </w:t>
      </w:r>
      <w:r>
        <w:rPr>
          <w:rFonts w:ascii="Titillium" w:hAnsi="Titillium"/>
          <w:bCs/>
          <w:iCs/>
          <w:sz w:val="20"/>
          <w:szCs w:val="20"/>
        </w:rPr>
        <w:t>Arturo Bianco</w:t>
      </w:r>
      <w:r>
        <w:rPr>
          <w:rFonts w:ascii="Titillium" w:hAnsi="Titillium"/>
          <w:bCs/>
          <w:iCs/>
          <w:sz w:val="20"/>
          <w:szCs w:val="20"/>
        </w:rPr>
        <w:tab/>
      </w:r>
      <w:r>
        <w:rPr>
          <w:rFonts w:ascii="Titillium" w:hAnsi="Titillium"/>
          <w:bCs/>
          <w:iCs/>
          <w:sz w:val="20"/>
          <w:szCs w:val="20"/>
        </w:rPr>
        <w:tab/>
      </w:r>
      <w:r>
        <w:rPr>
          <w:rFonts w:ascii="Titillium" w:hAnsi="Titillium"/>
          <w:bCs/>
          <w:iCs/>
          <w:sz w:val="20"/>
          <w:szCs w:val="20"/>
        </w:rPr>
        <w:tab/>
      </w:r>
    </w:p>
    <w:p w14:paraId="66CFBEF4" w14:textId="77777777" w:rsidR="00386BED" w:rsidRPr="00EF325A" w:rsidRDefault="00386BED" w:rsidP="00386BED">
      <w:pPr>
        <w:rPr>
          <w:rFonts w:ascii="Arial" w:hAnsi="Arial" w:cs="Arial"/>
        </w:rPr>
      </w:pPr>
      <w:r w:rsidRPr="00EF325A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4ADD8DDA" wp14:editId="3097BDA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827530" cy="1136585"/>
            <wp:effectExtent l="0" t="0" r="1270" b="6985"/>
            <wp:wrapSquare wrapText="bothSides"/>
            <wp:docPr id="4" name="Immagine 4" descr="Immagine che contiene estern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 descr="Immagine che contiene esterni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530" cy="113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br w:type="textWrapping" w:clear="all"/>
      </w:r>
    </w:p>
    <w:p w14:paraId="57E0D171" w14:textId="77777777" w:rsidR="00386BED" w:rsidRPr="0041405A" w:rsidRDefault="00386BED">
      <w:pPr>
        <w:spacing w:line="360" w:lineRule="auto"/>
        <w:rPr>
          <w:rFonts w:ascii="Titillium" w:hAnsi="Titillium"/>
          <w:b/>
          <w:i/>
          <w:sz w:val="20"/>
          <w:szCs w:val="20"/>
        </w:rPr>
      </w:pPr>
    </w:p>
    <w:sectPr w:rsidR="00386BED" w:rsidRPr="0041405A">
      <w:headerReference w:type="default" r:id="rId8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205824" w14:textId="77777777" w:rsidR="0060106A" w:rsidRDefault="0060106A">
      <w:pPr>
        <w:spacing w:after="0" w:line="240" w:lineRule="auto"/>
      </w:pPr>
      <w:r>
        <w:separator/>
      </w:r>
    </w:p>
  </w:endnote>
  <w:endnote w:type="continuationSeparator" w:id="0">
    <w:p w14:paraId="2E1ACF56" w14:textId="77777777" w:rsidR="0060106A" w:rsidRDefault="006010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Calibri"/>
    <w:panose1 w:val="020B0604020202020204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4C4173" w14:textId="77777777" w:rsidR="0060106A" w:rsidRDefault="0060106A">
      <w:pPr>
        <w:spacing w:after="0" w:line="240" w:lineRule="auto"/>
      </w:pPr>
      <w:r>
        <w:separator/>
      </w:r>
    </w:p>
  </w:footnote>
  <w:footnote w:type="continuationSeparator" w:id="0">
    <w:p w14:paraId="0D02848D" w14:textId="77777777" w:rsidR="0060106A" w:rsidRDefault="006010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8DC4D8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3B6733F7" wp14:editId="01414D92">
          <wp:simplePos x="0" y="0"/>
          <wp:positionH relativeFrom="margin">
            <wp:posOffset>-271780</wp:posOffset>
          </wp:positionH>
          <wp:positionV relativeFrom="topMargin">
            <wp:posOffset>453390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C56A49" w14:textId="77777777" w:rsidR="0085206C" w:rsidRDefault="0085206C" w:rsidP="006E496C">
    <w:pPr>
      <w:pStyle w:val="Intestazione"/>
      <w:jc w:val="right"/>
      <w:rPr>
        <w:rFonts w:ascii="Garamond" w:hAnsi="Garamond"/>
        <w:b/>
      </w:rPr>
    </w:pPr>
  </w:p>
  <w:p w14:paraId="598B47DD" w14:textId="77777777" w:rsidR="0085206C" w:rsidRDefault="0085206C" w:rsidP="0085206C">
    <w:pPr>
      <w:pStyle w:val="Intestazione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14:paraId="4F50BEDA" w14:textId="77777777" w:rsidR="00C27B23" w:rsidRPr="000F2C0E" w:rsidRDefault="0048249A" w:rsidP="006E496C">
    <w:pPr>
      <w:pStyle w:val="Intestazione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>delibera</w:t>
    </w:r>
    <w:r w:rsidR="004833D5" w:rsidRPr="000F2C0E">
      <w:rPr>
        <w:rFonts w:ascii="Titillium" w:hAnsi="Titillium" w:cs="Times New Roman"/>
        <w:b/>
        <w:sz w:val="20"/>
        <w:szCs w:val="20"/>
      </w:rPr>
      <w:t xml:space="preserve"> ANAC</w:t>
    </w:r>
    <w:r w:rsidRPr="000F2C0E">
      <w:rPr>
        <w:rFonts w:ascii="Titillium" w:hAnsi="Titillium" w:cs="Times New Roman"/>
        <w:b/>
        <w:sz w:val="20"/>
        <w:szCs w:val="20"/>
      </w:rPr>
      <w:t xml:space="preserve"> n. </w:t>
    </w:r>
    <w:r w:rsidR="0041405A" w:rsidRPr="000F2C0E">
      <w:rPr>
        <w:rFonts w:ascii="Titillium" w:hAnsi="Titillium" w:cs="Times New Roman"/>
        <w:b/>
        <w:sz w:val="20"/>
        <w:szCs w:val="20"/>
      </w:rPr>
      <w:t>294</w:t>
    </w:r>
    <w:r w:rsidRPr="000F2C0E">
      <w:rPr>
        <w:rFonts w:ascii="Titillium" w:hAnsi="Titillium" w:cs="Times New Roman"/>
        <w:b/>
        <w:sz w:val="20"/>
        <w:szCs w:val="20"/>
      </w:rPr>
      <w:t>/</w:t>
    </w:r>
    <w:r w:rsidR="009C05D1" w:rsidRPr="000F2C0E">
      <w:rPr>
        <w:rFonts w:ascii="Titillium" w:hAnsi="Titillium" w:cs="Times New Roman"/>
        <w:b/>
        <w:sz w:val="20"/>
        <w:szCs w:val="20"/>
      </w:rPr>
      <w:t>202</w:t>
    </w:r>
    <w:r w:rsidR="00040F20" w:rsidRPr="000F2C0E">
      <w:rPr>
        <w:rFonts w:ascii="Titillium" w:hAnsi="Titillium" w:cs="Times New Roman"/>
        <w:b/>
        <w:sz w:val="20"/>
        <w:szCs w:val="20"/>
      </w:rPr>
      <w:t>1</w:t>
    </w:r>
  </w:p>
  <w:p w14:paraId="67B69BAB" w14:textId="77777777" w:rsidR="0085206C" w:rsidRDefault="0085206C" w:rsidP="006E496C">
    <w:pPr>
      <w:pStyle w:val="Intestazione"/>
      <w:jc w:val="right"/>
      <w:rPr>
        <w:rFonts w:ascii="Garamond" w:hAnsi="Garamond" w:cs="Times New Roman"/>
        <w:b/>
      </w:rPr>
    </w:pPr>
  </w:p>
  <w:p w14:paraId="637ECD3B" w14:textId="77777777" w:rsidR="0085206C" w:rsidRPr="006E496C" w:rsidRDefault="0085206C" w:rsidP="006E496C">
    <w:pPr>
      <w:pStyle w:val="Intestazione"/>
      <w:jc w:val="right"/>
      <w:rPr>
        <w:rFonts w:ascii="Garamond" w:hAnsi="Garamond" w:cs="Times New Roman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B23"/>
    <w:rsid w:val="00040F20"/>
    <w:rsid w:val="000F2C0E"/>
    <w:rsid w:val="0016468A"/>
    <w:rsid w:val="0024134D"/>
    <w:rsid w:val="002C572E"/>
    <w:rsid w:val="00386BED"/>
    <w:rsid w:val="003E1CF5"/>
    <w:rsid w:val="00402ABD"/>
    <w:rsid w:val="0041405A"/>
    <w:rsid w:val="00416AD0"/>
    <w:rsid w:val="0048249A"/>
    <w:rsid w:val="004833D5"/>
    <w:rsid w:val="004D219D"/>
    <w:rsid w:val="004F18CD"/>
    <w:rsid w:val="0060106A"/>
    <w:rsid w:val="00613121"/>
    <w:rsid w:val="006E496C"/>
    <w:rsid w:val="007052EA"/>
    <w:rsid w:val="00713BFD"/>
    <w:rsid w:val="007A107C"/>
    <w:rsid w:val="00833450"/>
    <w:rsid w:val="00837860"/>
    <w:rsid w:val="0085206C"/>
    <w:rsid w:val="00861FE1"/>
    <w:rsid w:val="008A0378"/>
    <w:rsid w:val="008F143D"/>
    <w:rsid w:val="00955140"/>
    <w:rsid w:val="009A5646"/>
    <w:rsid w:val="009C05D1"/>
    <w:rsid w:val="009C6FAC"/>
    <w:rsid w:val="00A52DF7"/>
    <w:rsid w:val="00AF790D"/>
    <w:rsid w:val="00B32E9E"/>
    <w:rsid w:val="00B578C8"/>
    <w:rsid w:val="00C27B23"/>
    <w:rsid w:val="00C32BE7"/>
    <w:rsid w:val="00D27496"/>
    <w:rsid w:val="00DC17A3"/>
    <w:rsid w:val="00F02082"/>
    <w:rsid w:val="00F548E2"/>
    <w:rsid w:val="00F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95113"/>
  <w15:docId w15:val="{56CB1834-868F-432B-9D79-8EB178F1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itolo">
    <w:name w:val="Title"/>
    <w:basedOn w:val="Normale"/>
    <w:next w:val="Normale"/>
    <w:autoRedefine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Arturo Bianco</cp:lastModifiedBy>
  <cp:revision>3</cp:revision>
  <cp:lastPrinted>2018-02-28T15:30:00Z</cp:lastPrinted>
  <dcterms:created xsi:type="dcterms:W3CDTF">2021-06-26T17:02:00Z</dcterms:created>
  <dcterms:modified xsi:type="dcterms:W3CDTF">2021-06-26T17:02:00Z</dcterms:modified>
</cp:coreProperties>
</file>